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7A" w:rsidRPr="00B47A7A" w:rsidRDefault="00B47A7A" w:rsidP="00B47A7A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 w:rsidRPr="00B47A7A">
        <w:rPr>
          <w:rFonts w:ascii="Sylfaen" w:eastAsia="Times New Roman" w:hAnsi="Sylfaen" w:cs="Sylfaen"/>
          <w:sz w:val="17"/>
          <w:szCs w:val="17"/>
        </w:rPr>
        <w:t>საქართველოს</w:t>
      </w:r>
      <w:proofErr w:type="spellEnd"/>
      <w:proofErr w:type="gramEnd"/>
      <w:r w:rsidRPr="00B47A7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B47A7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B47A7A">
        <w:rPr>
          <w:rFonts w:ascii="Sylfaen" w:eastAsia="Times New Roman" w:hAnsi="Sylfaen" w:cs="Sylfaen"/>
          <w:sz w:val="17"/>
          <w:szCs w:val="17"/>
        </w:rPr>
        <w:t>ოკუპირებული</w:t>
      </w:r>
      <w:proofErr w:type="spellEnd"/>
      <w:r w:rsidRPr="00B47A7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B47A7A">
        <w:rPr>
          <w:rFonts w:ascii="Sylfaen" w:eastAsia="Times New Roman" w:hAnsi="Sylfaen" w:cs="Sylfaen"/>
          <w:sz w:val="17"/>
          <w:szCs w:val="17"/>
        </w:rPr>
        <w:t>ტერიტორიებიდან</w:t>
      </w:r>
      <w:proofErr w:type="spellEnd"/>
      <w:r w:rsidRPr="00B47A7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B47A7A">
        <w:rPr>
          <w:rFonts w:ascii="Sylfaen" w:eastAsia="Times New Roman" w:hAnsi="Sylfaen" w:cs="Sylfaen"/>
          <w:sz w:val="17"/>
          <w:szCs w:val="17"/>
        </w:rPr>
        <w:t>დევნილთა</w:t>
      </w:r>
      <w:proofErr w:type="spellEnd"/>
      <w:r w:rsidRPr="00B47A7A">
        <w:rPr>
          <w:rFonts w:ascii="Times New Roman" w:eastAsia="Times New Roman" w:hAnsi="Times New Roman" w:cs="Times New Roman"/>
          <w:sz w:val="17"/>
          <w:szCs w:val="17"/>
        </w:rPr>
        <w:t xml:space="preserve">, </w:t>
      </w:r>
      <w:proofErr w:type="spellStart"/>
      <w:r w:rsidRPr="00B47A7A">
        <w:rPr>
          <w:rFonts w:ascii="Sylfaen" w:eastAsia="Times New Roman" w:hAnsi="Sylfaen" w:cs="Sylfaen"/>
          <w:sz w:val="17"/>
          <w:szCs w:val="17"/>
        </w:rPr>
        <w:t>შრომის</w:t>
      </w:r>
      <w:proofErr w:type="spellEnd"/>
      <w:r w:rsidRPr="00B47A7A">
        <w:rPr>
          <w:rFonts w:ascii="Times New Roman" w:eastAsia="Times New Roman" w:hAnsi="Times New Roman" w:cs="Times New Roman"/>
          <w:sz w:val="17"/>
          <w:szCs w:val="17"/>
        </w:rPr>
        <w:t xml:space="preserve">, </w:t>
      </w:r>
      <w:proofErr w:type="spellStart"/>
      <w:r w:rsidRPr="00B47A7A">
        <w:rPr>
          <w:rFonts w:ascii="Sylfaen" w:eastAsia="Times New Roman" w:hAnsi="Sylfaen" w:cs="Sylfaen"/>
          <w:sz w:val="17"/>
          <w:szCs w:val="17"/>
        </w:rPr>
        <w:t>ჯანმრთელობისა</w:t>
      </w:r>
      <w:proofErr w:type="spellEnd"/>
      <w:r w:rsidRPr="00B47A7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B47A7A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B47A7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B47A7A">
        <w:rPr>
          <w:rFonts w:ascii="Sylfaen" w:eastAsia="Times New Roman" w:hAnsi="Sylfaen" w:cs="Sylfaen"/>
          <w:sz w:val="17"/>
          <w:szCs w:val="17"/>
        </w:rPr>
        <w:t>სოციალური</w:t>
      </w:r>
      <w:proofErr w:type="spellEnd"/>
      <w:r w:rsidRPr="00B47A7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B47A7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B47A7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B47A7A">
        <w:rPr>
          <w:rFonts w:ascii="Sylfaen" w:eastAsia="Times New Roman" w:hAnsi="Sylfaen" w:cs="Sylfaen"/>
          <w:sz w:val="17"/>
          <w:szCs w:val="17"/>
        </w:rPr>
        <w:t>მინისტრს</w:t>
      </w:r>
      <w:proofErr w:type="spellEnd"/>
      <w:r w:rsidRPr="00B47A7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B47A7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B47A7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B47A7A">
        <w:rPr>
          <w:rFonts w:ascii="Sylfaen" w:eastAsia="Times New Roman" w:hAnsi="Sylfaen" w:cs="Sylfaen"/>
          <w:sz w:val="17"/>
          <w:szCs w:val="17"/>
        </w:rPr>
        <w:t>ეკატერინე</w:t>
      </w:r>
      <w:proofErr w:type="spellEnd"/>
      <w:r w:rsidRPr="00B47A7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B47A7A">
        <w:rPr>
          <w:rFonts w:ascii="Sylfaen" w:eastAsia="Times New Roman" w:hAnsi="Sylfaen" w:cs="Sylfaen"/>
          <w:sz w:val="17"/>
          <w:szCs w:val="17"/>
        </w:rPr>
        <w:t>ტიკარაძეს</w:t>
      </w:r>
      <w:proofErr w:type="spellEnd"/>
    </w:p>
    <w:p w:rsidR="00B47A7A" w:rsidRPr="00B47A7A" w:rsidRDefault="00B47A7A" w:rsidP="00B47A7A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B47A7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proofErr w:type="gramStart"/>
      <w:r w:rsidRPr="00B47A7A">
        <w:rPr>
          <w:rFonts w:ascii="Sylfaen" w:eastAsia="Times New Roman" w:hAnsi="Sylfaen" w:cs="Sylfaen"/>
          <w:sz w:val="17"/>
          <w:szCs w:val="17"/>
        </w:rPr>
        <w:t>მინისტრის</w:t>
      </w:r>
      <w:proofErr w:type="spellEnd"/>
      <w:proofErr w:type="gramEnd"/>
      <w:r w:rsidRPr="00B47A7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B47A7A">
        <w:rPr>
          <w:rFonts w:ascii="Sylfaen" w:eastAsia="Times New Roman" w:hAnsi="Sylfaen" w:cs="Sylfaen"/>
          <w:sz w:val="17"/>
          <w:szCs w:val="17"/>
        </w:rPr>
        <w:t>პირველი</w:t>
      </w:r>
      <w:proofErr w:type="spellEnd"/>
      <w:r w:rsidRPr="00B47A7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B47A7A">
        <w:rPr>
          <w:rFonts w:ascii="Sylfaen" w:eastAsia="Times New Roman" w:hAnsi="Sylfaen" w:cs="Sylfaen"/>
          <w:sz w:val="17"/>
          <w:szCs w:val="17"/>
        </w:rPr>
        <w:t>მოადგილის</w:t>
      </w:r>
      <w:proofErr w:type="spellEnd"/>
      <w:r w:rsidRPr="00B47A7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B47A7A">
        <w:rPr>
          <w:rFonts w:ascii="Sylfaen" w:eastAsia="Times New Roman" w:hAnsi="Sylfaen" w:cs="Sylfaen"/>
          <w:sz w:val="17"/>
          <w:szCs w:val="17"/>
        </w:rPr>
        <w:t>თამარ</w:t>
      </w:r>
      <w:proofErr w:type="spellEnd"/>
      <w:r w:rsidRPr="00B47A7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B47A7A">
        <w:rPr>
          <w:rFonts w:ascii="Sylfaen" w:eastAsia="Times New Roman" w:hAnsi="Sylfaen" w:cs="Sylfaen"/>
          <w:sz w:val="17"/>
          <w:szCs w:val="17"/>
        </w:rPr>
        <w:t>გაბუნიას</w:t>
      </w:r>
      <w:proofErr w:type="spellEnd"/>
    </w:p>
    <w:p w:rsidR="005F3FB2" w:rsidRDefault="005F3FB2">
      <w:pPr>
        <w:rPr>
          <w:rFonts w:ascii="Sylfaen" w:hAnsi="Sylfaen"/>
          <w:lang w:val="ka-GE"/>
        </w:rPr>
      </w:pPr>
    </w:p>
    <w:p w:rsidR="00B47A7A" w:rsidRDefault="00B47A7A">
      <w:pPr>
        <w:rPr>
          <w:rFonts w:ascii="Sylfaen" w:hAnsi="Sylfaen"/>
          <w:lang w:val="ka-GE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47A7A" w:rsidRPr="00B47A7A" w:rsidTr="00B47A7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47A7A" w:rsidRPr="00B47A7A" w:rsidRDefault="00B47A7A" w:rsidP="00B4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proofErr w:type="spellStart"/>
            <w:r w:rsidRPr="00B47A7A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მოხსენებითი</w:t>
            </w:r>
            <w:proofErr w:type="spellEnd"/>
            <w:r w:rsidRPr="00B47A7A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B47A7A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ბარათი</w:t>
            </w:r>
            <w:proofErr w:type="spellEnd"/>
            <w:r w:rsidRPr="00B47A7A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r w:rsidRPr="00B47A7A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B47A7A" w:rsidRPr="00B47A7A" w:rsidTr="00B47A7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47A7A" w:rsidRPr="00B47A7A" w:rsidRDefault="00B47A7A" w:rsidP="00B47A7A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B47A7A">
              <w:rPr>
                <w:rFonts w:ascii="Sylfaen" w:eastAsia="Times New Roman" w:hAnsi="Sylfaen" w:cs="Times New Roman"/>
                <w:lang w:val="ka-GE"/>
              </w:rPr>
              <w:t>ქალბატონო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ეკატერინე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>, </w:t>
            </w:r>
          </w:p>
          <w:p w:rsidR="00B47A7A" w:rsidRPr="00B47A7A" w:rsidRDefault="00B47A7A" w:rsidP="00B47A7A">
            <w:pPr>
              <w:spacing w:before="100" w:beforeAutospacing="1" w:after="0" w:line="240" w:lineRule="auto"/>
              <w:ind w:firstLine="708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B47A7A">
              <w:rPr>
                <w:rFonts w:ascii="Sylfaen" w:eastAsia="Times New Roman" w:hAnsi="Sylfaen" w:cs="Times New Roman"/>
                <w:lang w:val="ka-GE"/>
              </w:rPr>
              <w:t>მოგეხსენებათ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,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საქართველოში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ახალი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კორონავირუსით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(SARS-CoV-2)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გამოწვეული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ინფექციის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(COVID-19)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შესაძლო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შემთხვევების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გავრცელების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(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ეპიდემია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,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პანდემია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,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ეპიდემიური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აფეთქება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)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პრევენციისა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და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საეჭვო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და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>/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ან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დადასტურებულ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შემთხვევებზე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რეაგირების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მზადყოფნისათვის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,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სამედიცინო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დაწესებულებების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მობილიზების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შესახებ“ საქართველოს ოკუპირებული ტერიტორიებიდან დევნილთა, შრომის,  ჯანმრთელობისა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და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სოციალური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დაცვის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 xml:space="preserve">მინისტრის 2020 წლის 30 ივნისის 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>№ 01-306/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ო ბრძანების კონკრეტული კლინიკები ვალდებულნი არიან 2020 წლის 1 ივლისიდან  უზრუნველყონ საწოლფონდის სრულად ან ნაწილობრივ მობილიზება COVID-19-ის დიაგნოზის საეჭვო და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>/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 xml:space="preserve">ან დადასტურებულ შემთხვევებზე რეაგირებისთვის და მათ ამავე პერიოდიდან დაფინანსება გაუგრძელდათ ამავე ბრძანებით განსაზღვრული მობილიზებული საწოლფონდის შესაბამისად. </w:t>
            </w:r>
          </w:p>
          <w:p w:rsidR="00B47A7A" w:rsidRPr="00B47A7A" w:rsidRDefault="00B47A7A" w:rsidP="00B47A7A">
            <w:pPr>
              <w:spacing w:before="100" w:beforeAutospacing="1" w:after="0" w:line="240" w:lineRule="auto"/>
              <w:ind w:firstLine="708"/>
              <w:jc w:val="both"/>
              <w:rPr>
                <w:rFonts w:ascii="Sylfaen" w:hAnsi="Sylfaen"/>
                <w:lang w:val="ka-GE"/>
              </w:rPr>
            </w:pPr>
            <w:r w:rsidRPr="00B47A7A">
              <w:rPr>
                <w:rFonts w:ascii="Sylfaen" w:hAnsi="Sylfaen"/>
                <w:lang w:val="ka-GE"/>
              </w:rPr>
              <w:t xml:space="preserve">ამასთან, </w:t>
            </w:r>
            <w:r w:rsidRPr="00B47A7A">
              <w:rPr>
                <w:rFonts w:ascii="Sylfaen" w:hAnsi="Sylfaen"/>
                <w:lang w:val="ka-GE"/>
              </w:rPr>
              <w:t>ამავე ბრძანების მე-5 პუნქტის შესაბამისად, ზემოაღნიშნული დაწესებულებები</w:t>
            </w:r>
            <w:r w:rsidRPr="00B47A7A">
              <w:rPr>
                <w:rFonts w:ascii="Sylfaen" w:hAnsi="Sylfaen"/>
                <w:lang w:val="ka-GE"/>
              </w:rPr>
              <w:t xml:space="preserve"> </w:t>
            </w:r>
            <w:r w:rsidRPr="00B47A7A">
              <w:rPr>
                <w:rFonts w:ascii="Sylfaen" w:hAnsi="Sylfaen"/>
                <w:lang w:val="ka-GE"/>
              </w:rPr>
              <w:t>ვალდებული არიან</w:t>
            </w:r>
            <w:r w:rsidRPr="00B47A7A">
              <w:rPr>
                <w:rFonts w:ascii="Sylfaen" w:hAnsi="Sylfaen"/>
                <w:lang w:val="ka-GE"/>
              </w:rPr>
              <w:t xml:space="preserve">  ეპიდემიოლოგიური მდგომარეობის გათვალისწინებით, საჭიროების შემთხვევაში, დაუყოვნებლივ, არაუგვიანეს სამინისტროს მითითებიდან 24 საათში, </w:t>
            </w:r>
            <w:r w:rsidRPr="00B47A7A">
              <w:rPr>
                <w:rFonts w:ascii="Sylfaen" w:hAnsi="Sylfaen"/>
                <w:lang w:val="ka-GE"/>
              </w:rPr>
              <w:t>უზრუნველყონ</w:t>
            </w:r>
            <w:r w:rsidRPr="00B47A7A">
              <w:rPr>
                <w:rFonts w:ascii="Sylfaen" w:hAnsi="Sylfaen"/>
                <w:lang w:val="ka-GE"/>
              </w:rPr>
              <w:t xml:space="preserve"> საწოლფონდის მობილიზაცია, სამედიცინო პერსონალის მიერ ინფექციის პრევენციისა და კონტროლის ღონისძიებების მკაცრად დაცვით და </w:t>
            </w:r>
            <w:r w:rsidRPr="00B47A7A">
              <w:rPr>
                <w:rFonts w:ascii="Sylfaen" w:hAnsi="Sylfaen"/>
                <w:b/>
                <w:lang w:val="ka-GE"/>
              </w:rPr>
              <w:t>სამინისტროს მიერ მითითებული საწოლების რაოდენობის შესაბამისად</w:t>
            </w:r>
            <w:r w:rsidRPr="00B47A7A">
              <w:rPr>
                <w:rFonts w:ascii="Sylfaen" w:hAnsi="Sylfaen"/>
                <w:lang w:val="ka-GE"/>
              </w:rPr>
              <w:t>.</w:t>
            </w:r>
          </w:p>
          <w:p w:rsidR="00B47A7A" w:rsidRPr="00B47A7A" w:rsidRDefault="00B47A7A" w:rsidP="00B47A7A">
            <w:pPr>
              <w:spacing w:before="100" w:beforeAutospacing="1" w:after="0" w:line="240" w:lineRule="auto"/>
              <w:ind w:left="57" w:firstLine="720"/>
              <w:jc w:val="both"/>
              <w:rPr>
                <w:rFonts w:ascii="Sylfaen" w:hAnsi="Sylfaen"/>
                <w:b/>
                <w:lang w:val="ka-GE"/>
              </w:rPr>
            </w:pPr>
            <w:r w:rsidRPr="00B47A7A">
              <w:rPr>
                <w:rFonts w:ascii="Sylfaen" w:eastAsia="Times New Roman" w:hAnsi="Sylfaen" w:cs="Times New Roman"/>
                <w:lang w:val="ka-GE"/>
              </w:rPr>
              <w:t xml:space="preserve">ამ ეტაპზე, ქვეყანაში არსებული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ეპიდსიტუაციიდან გამომდინარე,   მიზანშეწონილ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ად იქნა მიჩნეული,</w:t>
            </w:r>
            <w:r w:rsidRPr="00B47A7A">
              <w:rPr>
                <w:rFonts w:ascii="Sylfaen" w:hAnsi="Sylfaen"/>
                <w:lang w:val="ka-GE"/>
              </w:rPr>
              <w:t xml:space="preserve"> შპს „აკადემიკოს ნიკოლოზ ყიფშიძის სახელობის </w:t>
            </w:r>
            <w:r>
              <w:rPr>
                <w:rFonts w:ascii="Sylfaen" w:hAnsi="Sylfaen"/>
                <w:lang w:val="ka-GE"/>
              </w:rPr>
              <w:t>ცენტრალურმა</w:t>
            </w:r>
            <w:r w:rsidRPr="00B47A7A">
              <w:rPr>
                <w:rFonts w:ascii="Sylfaen" w:hAnsi="Sylfaen"/>
                <w:lang w:val="ka-GE"/>
              </w:rPr>
              <w:t xml:space="preserve"> საუნივერსიტეტო კლინიკა</w:t>
            </w:r>
            <w:r w:rsidRPr="00B47A7A">
              <w:rPr>
                <w:rFonts w:ascii="Sylfaen" w:hAnsi="Sylfaen"/>
                <w:lang w:val="ka-GE"/>
              </w:rPr>
              <w:t>მ</w:t>
            </w:r>
            <w:r>
              <w:rPr>
                <w:rFonts w:ascii="Sylfaen" w:hAnsi="Sylfaen"/>
                <w:lang w:val="ka-GE"/>
              </w:rPr>
              <w:t>“</w:t>
            </w:r>
            <w:r w:rsidRPr="00B47A7A">
              <w:rPr>
                <w:rFonts w:ascii="Sylfaen" w:hAnsi="Sylfaen"/>
                <w:lang w:val="ka-GE"/>
              </w:rPr>
              <w:t xml:space="preserve"> დამატებით გამოყოს 15 საწოლი (ჯამში </w:t>
            </w:r>
            <w:r w:rsidRPr="00B47A7A">
              <w:rPr>
                <w:rFonts w:ascii="Sylfaen" w:hAnsi="Sylfaen"/>
                <w:lang w:val="ka-GE"/>
              </w:rPr>
              <w:t>– 40 საწოლი</w:t>
            </w:r>
            <w:r w:rsidRPr="00B47A7A">
              <w:rPr>
                <w:rFonts w:ascii="Sylfaen" w:hAnsi="Sylfaen"/>
                <w:lang w:val="ka-GE"/>
              </w:rPr>
              <w:t>), ხოლო</w:t>
            </w:r>
            <w:r w:rsidRPr="00B47A7A">
              <w:rPr>
                <w:rFonts w:ascii="Sylfaen" w:hAnsi="Sylfaen"/>
                <w:lang w:val="ka-GE"/>
              </w:rPr>
              <w:t xml:space="preserve">  შპს ,,თბილისის ბავშვთა ინფექციური </w:t>
            </w:r>
            <w:r w:rsidRPr="00B47A7A">
              <w:rPr>
                <w:rFonts w:ascii="Sylfaen" w:hAnsi="Sylfaen"/>
                <w:lang w:val="ka-GE"/>
              </w:rPr>
              <w:t>კლინიკურმა</w:t>
            </w:r>
            <w:r w:rsidRPr="00B47A7A">
              <w:rPr>
                <w:rFonts w:ascii="Sylfaen" w:hAnsi="Sylfaen"/>
                <w:lang w:val="ka-GE"/>
              </w:rPr>
              <w:t xml:space="preserve"> საავადმყოფო</w:t>
            </w:r>
            <w:r w:rsidRPr="00B47A7A">
              <w:rPr>
                <w:rFonts w:ascii="Sylfaen" w:hAnsi="Sylfaen"/>
                <w:lang w:val="ka-GE"/>
              </w:rPr>
              <w:t>მ 26 საწოლი (ჯამში</w:t>
            </w:r>
            <w:r w:rsidRPr="00B47A7A">
              <w:rPr>
                <w:rFonts w:ascii="Sylfaen" w:hAnsi="Sylfaen"/>
                <w:lang w:val="ka-GE"/>
              </w:rPr>
              <w:t>- 50 საწოლი</w:t>
            </w:r>
            <w:r w:rsidRPr="00B47A7A">
              <w:rPr>
                <w:rFonts w:ascii="Sylfaen" w:hAnsi="Sylfaen"/>
                <w:lang w:val="ka-GE"/>
              </w:rPr>
              <w:t>)</w:t>
            </w:r>
            <w:r w:rsidRPr="00B47A7A">
              <w:rPr>
                <w:rFonts w:ascii="Sylfaen" w:hAnsi="Sylfaen"/>
                <w:lang w:val="ka-GE"/>
              </w:rPr>
              <w:t>.</w:t>
            </w:r>
          </w:p>
          <w:p w:rsidR="00B47A7A" w:rsidRPr="00B47A7A" w:rsidRDefault="00B47A7A" w:rsidP="00B47A7A">
            <w:pPr>
              <w:spacing w:after="0" w:line="240" w:lineRule="auto"/>
              <w:ind w:left="57" w:firstLine="720"/>
              <w:jc w:val="both"/>
              <w:rPr>
                <w:rFonts w:ascii="Sylfaen" w:hAnsi="Sylfaen"/>
                <w:lang w:val="ka-GE"/>
              </w:rPr>
            </w:pPr>
          </w:p>
          <w:p w:rsidR="00B47A7A" w:rsidRPr="00B47A7A" w:rsidRDefault="00B47A7A" w:rsidP="00B47A7A">
            <w:pPr>
              <w:spacing w:before="100" w:beforeAutospacing="1"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47A7A">
              <w:rPr>
                <w:rFonts w:ascii="Sylfaen" w:eastAsia="Times New Roman" w:hAnsi="Sylfaen" w:cs="Times New Roman"/>
                <w:lang w:val="ka-GE"/>
              </w:rPr>
              <w:t>გთხოვთ, თქვენს გადაწყვეტილებას. </w:t>
            </w:r>
          </w:p>
          <w:p w:rsidR="00B47A7A" w:rsidRPr="00B47A7A" w:rsidRDefault="00B47A7A" w:rsidP="00B47A7A">
            <w:pPr>
              <w:spacing w:before="100" w:beforeAutospacing="1"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47A7A">
              <w:rPr>
                <w:rFonts w:ascii="Sylfaen" w:eastAsia="Times New Roman" w:hAnsi="Sylfaen" w:cs="Times New Roman"/>
                <w:lang w:val="ka-GE"/>
              </w:rPr>
              <w:t>თქვენი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თანხმობის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შემთხვევაში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,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გთხოვთ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,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დაავალოთ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შესაბამის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სამსახურს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Pr="00B47A7A">
              <w:rPr>
                <w:rFonts w:ascii="Sylfaen" w:eastAsia="Times New Roman" w:hAnsi="Sylfaen" w:cs="Times New Roman"/>
                <w:lang w:val="ka-GE"/>
              </w:rPr>
              <w:t>უზრუნველყოს პროექტისთვის შესაბამისი მსვლელობის მიცემა.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> </w:t>
            </w:r>
          </w:p>
          <w:p w:rsidR="00B47A7A" w:rsidRPr="00B47A7A" w:rsidRDefault="00B47A7A" w:rsidP="00B47A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A7A">
              <w:rPr>
                <w:rFonts w:ascii="Sylfaen" w:eastAsia="Times New Roman" w:hAnsi="Sylfaen" w:cs="Times New Roman"/>
                <w:lang w:val="ka-GE"/>
              </w:rPr>
              <w:t> </w:t>
            </w:r>
            <w:r w:rsidRPr="00B47A7A">
              <w:rPr>
                <w:rFonts w:ascii="Times New Roman" w:eastAsia="Times New Roman" w:hAnsi="Times New Roman" w:cs="Times New Roman"/>
                <w:lang w:val="ka-GE"/>
              </w:rPr>
              <w:t> </w:t>
            </w:r>
          </w:p>
          <w:p w:rsidR="00B47A7A" w:rsidRPr="00B47A7A" w:rsidRDefault="00B47A7A" w:rsidP="00B47A7A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A7A">
              <w:rPr>
                <w:rFonts w:ascii="Sylfaen" w:eastAsia="Times New Roman" w:hAnsi="Sylfaen" w:cs="Times New Roman"/>
                <w:lang w:val="ka-GE"/>
              </w:rPr>
              <w:t>პატივისცემით,</w:t>
            </w:r>
          </w:p>
        </w:tc>
      </w:tr>
    </w:tbl>
    <w:p w:rsidR="00B47A7A" w:rsidRPr="00B47A7A" w:rsidRDefault="00B47A7A">
      <w:pPr>
        <w:rPr>
          <w:rFonts w:ascii="Sylfaen" w:hAnsi="Sylfaen"/>
          <w:lang w:val="ka-GE"/>
        </w:rPr>
      </w:pPr>
      <w:bookmarkStart w:id="0" w:name="_GoBack"/>
      <w:bookmarkEnd w:id="0"/>
    </w:p>
    <w:sectPr w:rsidR="00B47A7A" w:rsidRPr="00B47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7A"/>
    <w:rsid w:val="005F3FB2"/>
    <w:rsid w:val="00B4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1</cp:revision>
  <dcterms:created xsi:type="dcterms:W3CDTF">2020-08-20T10:23:00Z</dcterms:created>
  <dcterms:modified xsi:type="dcterms:W3CDTF">2020-08-20T10:37:00Z</dcterms:modified>
</cp:coreProperties>
</file>